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457" w:rsidRPr="00B64457" w:rsidRDefault="00B64457" w:rsidP="00B64457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B64457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СТРУКТУРНЫЕ СХЕМЫ ТАТАРСКОГО ПРОСТОГО ПРЕДЛОЖЕНИЯ</w:t>
      </w:r>
    </w:p>
    <w:p w:rsidR="00B64457" w:rsidRPr="00B64457" w:rsidRDefault="00B64457" w:rsidP="00B64457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B64457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Мирфатых</w:t>
      </w:r>
      <w:proofErr w:type="spellEnd"/>
      <w:r w:rsidRPr="00B64457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B64457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Закиевич</w:t>
      </w:r>
      <w:proofErr w:type="spellEnd"/>
      <w:r w:rsidRPr="00B64457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B64457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Закиев</w:t>
      </w:r>
      <w:proofErr w:type="spellEnd"/>
      <w:r w:rsidRPr="00B64457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B64457" w:rsidRPr="00B64457" w:rsidRDefault="00B64457" w:rsidP="00B64457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6445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Академия наук Республики Татарстан,</w:t>
      </w:r>
    </w:p>
    <w:p w:rsidR="00B64457" w:rsidRPr="00B64457" w:rsidRDefault="00B64457" w:rsidP="00B64457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6445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420111 Россия, г. Казань, ул. Баумана, 20,</w:t>
      </w:r>
    </w:p>
    <w:p w:rsidR="00B64457" w:rsidRPr="00B64457" w:rsidRDefault="00B64457" w:rsidP="00B64457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6445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m.z.zakiev@mail.ru</w:t>
      </w:r>
    </w:p>
    <w:p w:rsidR="00B64457" w:rsidRPr="00B64457" w:rsidRDefault="00B64457" w:rsidP="00B64457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6445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B64457" w:rsidRPr="00B64457" w:rsidRDefault="00B64457" w:rsidP="00B64457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6445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 научной статье представлена точка зрения автора на понятие структурной схемы простого предложения как языкового, синтаксического знака. В статье изложено понимание структурной схемы простого предложения в трудах отечественных лингвистов, русистов и тюркологов-</w:t>
      </w:r>
      <w:proofErr w:type="spellStart"/>
      <w:r w:rsidRPr="00B6445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татароведов</w:t>
      </w:r>
      <w:proofErr w:type="spellEnd"/>
      <w:r w:rsidRPr="00B6445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. Рассматриваются структурные схемы простого предложения в татарском языке. В результате анализа татарской речи автором предложены модели 52 татарских простых нераспространенных предложений, из них 50 моделей являются свободными грамматическими моделями, 2 – </w:t>
      </w:r>
      <w:proofErr w:type="spellStart"/>
      <w:r w:rsidRPr="00B6445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фразеологизированными</w:t>
      </w:r>
      <w:proofErr w:type="spellEnd"/>
      <w:r w:rsidRPr="00B6445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моделями. Татарские простые нераспространенные предложения строятся на основе 50 свободных грамматических схем. Из них 32 схемы двухкомпонентные, 18 – однокомпонентные. Количество свободных схем установлено исходя из существующей в тюркологии классификации грамматических категорий, особенно категории наклонения. При дальнейшем изучении грамматических моделей распространенного предложения могут быть открыты новые грани строения речи, которые облегчат как сравнительно-исторические, так и </w:t>
      </w:r>
      <w:proofErr w:type="spellStart"/>
      <w:r w:rsidRPr="00B6445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контрастивные</w:t>
      </w:r>
      <w:proofErr w:type="spellEnd"/>
      <w:r w:rsidRPr="00B6445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исследования. В результате тщательного изучения форм и значений всех грамматических моделей предложения открываются более широкие возможности для моделирования татарской речи.</w:t>
      </w:r>
    </w:p>
    <w:p w:rsidR="00B64457" w:rsidRPr="00B64457" w:rsidRDefault="00B64457" w:rsidP="00B64457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6445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B64457" w:rsidRPr="00B64457" w:rsidRDefault="00B64457" w:rsidP="00B64457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64457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 </w:t>
      </w:r>
      <w:r w:rsidRPr="00B6445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структурная схема, грамматическая модель, татарская речь, простое предложение, двухкомпонентная схема, однокомпонентная схема.</w:t>
      </w:r>
    </w:p>
    <w:p w:rsidR="00B64457" w:rsidRPr="00B64457" w:rsidRDefault="00B64457" w:rsidP="00B64457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6445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B64457" w:rsidRPr="00B64457" w:rsidRDefault="00B64457" w:rsidP="00B64457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B6445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</w:t>
        </w:r>
      </w:hyperlink>
    </w:p>
    <w:p w:rsidR="00B64457" w:rsidRPr="00B64457" w:rsidRDefault="00B64457" w:rsidP="00B64457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7" w:history="1">
        <w:r w:rsidRPr="00B6445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</w:t>
        </w:r>
      </w:hyperlink>
    </w:p>
    <w:p w:rsidR="00750FDF" w:rsidRDefault="00B64457"/>
    <w:p w:rsidR="00B64457" w:rsidRDefault="00B64457">
      <w:hyperlink r:id="rId8" w:history="1">
        <w:r w:rsidRPr="006A194F">
          <w:rPr>
            <w:rStyle w:val="a3"/>
          </w:rPr>
          <w:t>https://kpfu.ru/strukturnye-shemy-tatarskogo-prostogo-72025.html</w:t>
        </w:r>
      </w:hyperlink>
    </w:p>
    <w:p w:rsidR="00B64457" w:rsidRDefault="00B64457">
      <w:hyperlink r:id="rId9" w:history="1">
        <w:r w:rsidRPr="006A194F">
          <w:rPr>
            <w:rStyle w:val="a3"/>
          </w:rPr>
          <w:t>https://kpfu.ru/docs/F632015208/07_Zakiev.rus.pdf</w:t>
        </w:r>
      </w:hyperlink>
    </w:p>
    <w:p w:rsidR="00B64457" w:rsidRDefault="00B64457">
      <w:hyperlink r:id="rId10" w:history="1">
        <w:r w:rsidRPr="006A194F">
          <w:rPr>
            <w:rStyle w:val="a3"/>
          </w:rPr>
          <w:t>https://kpfu.ru/docs/F203278096/07.pdf</w:t>
        </w:r>
      </w:hyperlink>
    </w:p>
    <w:p w:rsidR="00B64457" w:rsidRPr="00B64457" w:rsidRDefault="00B64457" w:rsidP="00B6445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B6445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B64457" w:rsidRPr="00B64457" w:rsidRDefault="00B64457" w:rsidP="00B6445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B6445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B64457" w:rsidRPr="00B64457" w:rsidRDefault="00B64457" w:rsidP="00B6445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B6445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B64457" w:rsidRPr="00B64457" w:rsidRDefault="00B64457" w:rsidP="00B6445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B6445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B64457" w:rsidRPr="00B64457" w:rsidRDefault="00B64457" w:rsidP="00B6445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B6445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B64457" w:rsidRPr="00B64457" w:rsidRDefault="00B64457" w:rsidP="00B6445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B6445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B6445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B6445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B64457" w:rsidRPr="00B64457" w:rsidRDefault="00B64457" w:rsidP="00B6445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B6445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B64457" w:rsidRPr="00B64457" w:rsidRDefault="00B64457" w:rsidP="00B6445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8" w:history="1">
        <w:r w:rsidRPr="00B6445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B64457" w:rsidRPr="00B64457" w:rsidRDefault="00B64457" w:rsidP="00B6445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9" w:history="1">
        <w:r w:rsidRPr="00B6445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B64457" w:rsidRDefault="00B64457">
      <w:bookmarkStart w:id="0" w:name="_GoBack"/>
      <w:bookmarkEnd w:id="0"/>
    </w:p>
    <w:sectPr w:rsidR="00B6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837E1F"/>
    <w:multiLevelType w:val="multilevel"/>
    <w:tmpl w:val="58541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26C"/>
    <w:rsid w:val="0005026C"/>
    <w:rsid w:val="00630516"/>
    <w:rsid w:val="00684CE9"/>
    <w:rsid w:val="00B64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644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644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7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8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65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strukturnye-shemy-tatarskogo-prostogo-72025.html" TargetMode="External"/><Relationship Id="rId13" Type="http://schemas.openxmlformats.org/officeDocument/2006/relationships/hyperlink" Target="https://kpfu.ru/philology-culture/zhurnal-39tatarica39/svezhij-nomer-32781" TargetMode="External"/><Relationship Id="rId18" Type="http://schemas.openxmlformats.org/officeDocument/2006/relationships/hyperlink" Target="https://kpfu.ru/philology-culture/zhurnal-39tatarica39/poryadok-recenzirovaniya-rukopisej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kpfu.ru/docs/F203278096/07.pdf" TargetMode="External"/><Relationship Id="rId12" Type="http://schemas.openxmlformats.org/officeDocument/2006/relationships/hyperlink" Target="https://kpfu.ru/philology-culture/zhurnal-39tatarica39/redakciya" TargetMode="External"/><Relationship Id="rId17" Type="http://schemas.openxmlformats.org/officeDocument/2006/relationships/hyperlink" Target="https://kpfu.ru/philology-culture/zhurnal-39tatarica39/svedeniya-dlya-avtorov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razdely-zhurnala-39tatarica39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kpfu.ru/docs/F632015208/07_Zakiev.rus.pdf" TargetMode="External"/><Relationship Id="rId11" Type="http://schemas.openxmlformats.org/officeDocument/2006/relationships/hyperlink" Target="https://kpfu.ru/science/nauchnye-izdaniya/httpkpfuruphilology-culturezhurnal-39tatarica3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ob-avtorah" TargetMode="External"/><Relationship Id="rId10" Type="http://schemas.openxmlformats.org/officeDocument/2006/relationships/hyperlink" Target="https://kpfu.ru/docs/F203278096/07.pdf" TargetMode="External"/><Relationship Id="rId19" Type="http://schemas.openxmlformats.org/officeDocument/2006/relationships/hyperlink" Target="https://kpfu.ru/philology-culture/zhurnal-39tatarica39/redakcionnaya-etik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pfu.ru/docs/F632015208/07_Zakiev.rus.pdf" TargetMode="External"/><Relationship Id="rId14" Type="http://schemas.openxmlformats.org/officeDocument/2006/relationships/hyperlink" Target="https://kpfu.ru/philology-culture/zhurnal-39tatarica39/arhi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455</Words>
  <Characters>2598</Characters>
  <Application>Microsoft Office Word</Application>
  <DocSecurity>0</DocSecurity>
  <Lines>21</Lines>
  <Paragraphs>6</Paragraphs>
  <ScaleCrop>false</ScaleCrop>
  <Company/>
  <LinksUpToDate>false</LinksUpToDate>
  <CharactersWithSpaces>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2018-07-03T13:31:00Z</dcterms:created>
  <dcterms:modified xsi:type="dcterms:W3CDTF">2018-07-03T13:32:00Z</dcterms:modified>
</cp:coreProperties>
</file>